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21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B85A46" w:rsidRPr="001B1FDB" w14:paraId="6BB5B335" w14:textId="77777777" w:rsidTr="006A7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5" w:type="dxa"/>
          </w:tcPr>
          <w:p w14:paraId="38D3579D" w14:textId="77777777" w:rsidR="00B85A46" w:rsidRPr="001B1FDB" w:rsidRDefault="00B85A46" w:rsidP="006A75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1FDB">
              <w:rPr>
                <w:rFonts w:ascii="Arial" w:hAnsi="Arial" w:cs="Arial"/>
                <w:sz w:val="20"/>
                <w:szCs w:val="20"/>
              </w:rPr>
              <w:t>Pre-operative assessment</w:t>
            </w:r>
          </w:p>
        </w:tc>
        <w:tc>
          <w:tcPr>
            <w:tcW w:w="4505" w:type="dxa"/>
          </w:tcPr>
          <w:p w14:paraId="1ED4FB34" w14:textId="77777777" w:rsidR="00B85A46" w:rsidRPr="001B1FDB" w:rsidRDefault="00B85A46" w:rsidP="006A75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B1FDB">
              <w:rPr>
                <w:rFonts w:ascii="Arial" w:hAnsi="Arial" w:cs="Arial"/>
                <w:sz w:val="20"/>
                <w:szCs w:val="20"/>
              </w:rPr>
              <w:t>Post-operative review</w:t>
            </w:r>
          </w:p>
        </w:tc>
      </w:tr>
      <w:tr w:rsidR="00B85A46" w:rsidRPr="001B1FDB" w14:paraId="099020C7" w14:textId="77777777" w:rsidTr="006A75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5" w:type="dxa"/>
          </w:tcPr>
          <w:p w14:paraId="34A8F6BC" w14:textId="77777777" w:rsidR="00B85A46" w:rsidRPr="001B1FDB" w:rsidRDefault="00B85A46" w:rsidP="00B85A4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1B1FDB">
              <w:rPr>
                <w:rFonts w:ascii="Arial" w:hAnsi="Arial" w:cs="Arial"/>
                <w:b w:val="0"/>
                <w:sz w:val="20"/>
                <w:szCs w:val="20"/>
              </w:rPr>
              <w:t>Mild to moderate OSA* (defined as AHI ≤ 30)</w:t>
            </w:r>
          </w:p>
          <w:p w14:paraId="510E5526" w14:textId="77777777" w:rsidR="00B85A46" w:rsidRPr="001B1FDB" w:rsidRDefault="00B85A46" w:rsidP="00B85A4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No cardiopulmonary comorbidities</w:t>
            </w:r>
          </w:p>
          <w:p w14:paraId="2DE57E41" w14:textId="77777777" w:rsidR="00B85A46" w:rsidRPr="00EB7C56" w:rsidRDefault="00B85A46" w:rsidP="00B85A4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B1FDB">
              <w:rPr>
                <w:rFonts w:ascii="Arial" w:hAnsi="Arial" w:cs="Arial"/>
                <w:b w:val="0"/>
                <w:sz w:val="20"/>
                <w:szCs w:val="20"/>
              </w:rPr>
              <w:t>No concurrent tongue surgery</w:t>
            </w:r>
          </w:p>
          <w:p w14:paraId="58294938" w14:textId="77777777" w:rsidR="00B85A46" w:rsidRPr="001B1FDB" w:rsidRDefault="00B85A46" w:rsidP="00B85A4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Able and willing to wear CPAP if planned to do so</w:t>
            </w:r>
          </w:p>
        </w:tc>
        <w:tc>
          <w:tcPr>
            <w:tcW w:w="4505" w:type="dxa"/>
          </w:tcPr>
          <w:p w14:paraId="42EADFBB" w14:textId="77777777" w:rsidR="00B85A46" w:rsidRPr="001B1FDB" w:rsidRDefault="00B85A46" w:rsidP="00B85A46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B1FDB">
              <w:rPr>
                <w:rFonts w:ascii="Arial" w:hAnsi="Arial" w:cs="Arial"/>
                <w:sz w:val="20"/>
                <w:szCs w:val="20"/>
              </w:rPr>
              <w:t>No desaturations &lt; 94% on room air in recovery or PACU</w:t>
            </w:r>
          </w:p>
          <w:p w14:paraId="4795E279" w14:textId="77777777" w:rsidR="00B85A46" w:rsidRPr="001B1FDB" w:rsidRDefault="00B85A46" w:rsidP="00B85A46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B1FDB">
              <w:rPr>
                <w:rFonts w:ascii="Arial" w:hAnsi="Arial" w:cs="Arial"/>
                <w:sz w:val="20"/>
                <w:szCs w:val="20"/>
              </w:rPr>
              <w:t>Adequate oral intake</w:t>
            </w:r>
          </w:p>
          <w:p w14:paraId="5C1E181E" w14:textId="77777777" w:rsidR="00B85A46" w:rsidRPr="001B1FDB" w:rsidRDefault="00B85A46" w:rsidP="00B85A46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B1FDB">
              <w:rPr>
                <w:rFonts w:ascii="Arial" w:hAnsi="Arial" w:cs="Arial"/>
                <w:sz w:val="20"/>
                <w:szCs w:val="20"/>
              </w:rPr>
              <w:t>Satisfactory analgesia without requiring strong opioids</w:t>
            </w:r>
          </w:p>
        </w:tc>
      </w:tr>
      <w:tr w:rsidR="00B85A46" w:rsidRPr="001B1FDB" w14:paraId="112CBEE0" w14:textId="77777777" w:rsidTr="006A75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</w:tcPr>
          <w:p w14:paraId="794618A7" w14:textId="77777777" w:rsidR="00B85A46" w:rsidRPr="001B1FDB" w:rsidRDefault="00B85A46" w:rsidP="006A75AE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r w:rsidRPr="001B1FDB">
              <w:rPr>
                <w:rFonts w:ascii="Arial" w:hAnsi="Arial" w:cs="Arial"/>
                <w:b w:val="0"/>
                <w:sz w:val="18"/>
                <w:szCs w:val="18"/>
              </w:rPr>
              <w:t>* Patients with severe OSA without any other risk factors in both pre-operative assessment and post-operative review can be considered for overnight monitoring on an inpatient ward with regular saturations monitoring rather than in a more intensive setting</w:t>
            </w:r>
          </w:p>
        </w:tc>
      </w:tr>
    </w:tbl>
    <w:p w14:paraId="67DA4D87" w14:textId="7CA342C1" w:rsidR="00EA5DA0" w:rsidRDefault="00EA5DA0"/>
    <w:p w14:paraId="5D59EBB3" w14:textId="77777777" w:rsidR="00B85A46" w:rsidRDefault="00B85A46" w:rsidP="00B85A46">
      <w:pPr>
        <w:rPr>
          <w:rFonts w:ascii="Arial" w:hAnsi="Arial" w:cs="Arial"/>
          <w:b/>
          <w:u w:val="single"/>
        </w:rPr>
      </w:pPr>
      <w:r w:rsidRPr="007F4BC6">
        <w:rPr>
          <w:rFonts w:ascii="Arial" w:hAnsi="Arial" w:cs="Arial"/>
          <w:b/>
          <w:u w:val="single"/>
        </w:rPr>
        <w:t xml:space="preserve">Table </w:t>
      </w:r>
      <w:r>
        <w:rPr>
          <w:rFonts w:ascii="Arial" w:hAnsi="Arial" w:cs="Arial"/>
          <w:b/>
          <w:u w:val="single"/>
        </w:rPr>
        <w:t>4</w:t>
      </w:r>
      <w:r w:rsidRPr="007F4BC6">
        <w:rPr>
          <w:rFonts w:ascii="Arial" w:hAnsi="Arial" w:cs="Arial"/>
          <w:b/>
          <w:u w:val="single"/>
        </w:rPr>
        <w:t xml:space="preserve">: </w:t>
      </w:r>
      <w:r>
        <w:rPr>
          <w:rFonts w:ascii="Arial" w:hAnsi="Arial" w:cs="Arial"/>
          <w:b/>
          <w:u w:val="single"/>
        </w:rPr>
        <w:t xml:space="preserve">Summary of characteristics of </w:t>
      </w:r>
      <w:proofErr w:type="spellStart"/>
      <w:r>
        <w:rPr>
          <w:rFonts w:ascii="Arial" w:hAnsi="Arial" w:cs="Arial"/>
          <w:b/>
          <w:u w:val="single"/>
        </w:rPr>
        <w:t>daycase</w:t>
      </w:r>
      <w:proofErr w:type="spellEnd"/>
      <w:r>
        <w:rPr>
          <w:rFonts w:ascii="Arial" w:hAnsi="Arial" w:cs="Arial"/>
          <w:b/>
          <w:u w:val="single"/>
        </w:rPr>
        <w:t xml:space="preserve"> patients from included studies </w:t>
      </w:r>
    </w:p>
    <w:p w14:paraId="1E44ECD6" w14:textId="77777777" w:rsidR="00B85A46" w:rsidRDefault="00B85A46">
      <w:bookmarkStart w:id="0" w:name="_GoBack"/>
      <w:bookmarkEnd w:id="0"/>
    </w:p>
    <w:sectPr w:rsidR="00B85A46" w:rsidSect="002C4C6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F3250"/>
    <w:multiLevelType w:val="hybridMultilevel"/>
    <w:tmpl w:val="48BE3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C4744D"/>
    <w:multiLevelType w:val="hybridMultilevel"/>
    <w:tmpl w:val="FA2AE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46"/>
    <w:rsid w:val="000153B3"/>
    <w:rsid w:val="000454D4"/>
    <w:rsid w:val="002047A0"/>
    <w:rsid w:val="00235F92"/>
    <w:rsid w:val="00260B14"/>
    <w:rsid w:val="002C4C62"/>
    <w:rsid w:val="002D5712"/>
    <w:rsid w:val="002E4269"/>
    <w:rsid w:val="002E46F0"/>
    <w:rsid w:val="00332E88"/>
    <w:rsid w:val="00382253"/>
    <w:rsid w:val="003B2ADE"/>
    <w:rsid w:val="004D1283"/>
    <w:rsid w:val="004E3372"/>
    <w:rsid w:val="00507848"/>
    <w:rsid w:val="00540B27"/>
    <w:rsid w:val="00555815"/>
    <w:rsid w:val="00560A54"/>
    <w:rsid w:val="006B25E3"/>
    <w:rsid w:val="0095604B"/>
    <w:rsid w:val="009B7BC0"/>
    <w:rsid w:val="00AB23D2"/>
    <w:rsid w:val="00AF7D83"/>
    <w:rsid w:val="00B85A46"/>
    <w:rsid w:val="00C272DF"/>
    <w:rsid w:val="00C40CB6"/>
    <w:rsid w:val="00D024CB"/>
    <w:rsid w:val="00D62C43"/>
    <w:rsid w:val="00DB6E38"/>
    <w:rsid w:val="00EA5DA0"/>
    <w:rsid w:val="00EA6A27"/>
    <w:rsid w:val="00EC3B90"/>
    <w:rsid w:val="00FE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75BCC0"/>
  <w15:chartTrackingRefBased/>
  <w15:docId w15:val="{30A64959-EEEE-7040-8839-16D8B05C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84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848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85A46"/>
    <w:pPr>
      <w:ind w:left="720"/>
      <w:contextualSpacing/>
    </w:pPr>
    <w:rPr>
      <w:rFonts w:ascii="Times New Roman" w:eastAsia="Times New Roman" w:hAnsi="Times New Roman" w:cs="Times New Roman"/>
    </w:rPr>
  </w:style>
  <w:style w:type="table" w:customStyle="1" w:styleId="GridTable21">
    <w:name w:val="Grid Table 21"/>
    <w:basedOn w:val="TableNormal"/>
    <w:uiPriority w:val="47"/>
    <w:rsid w:val="00B85A4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2022-03-21T20:21:00Z</dcterms:created>
  <dcterms:modified xsi:type="dcterms:W3CDTF">2022-03-21T20:21:00Z</dcterms:modified>
</cp:coreProperties>
</file>